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3FC" w:rsidRPr="009053FC" w:rsidRDefault="009053FC" w:rsidP="009053FC">
      <w:pPr>
        <w:pStyle w:val="a5"/>
        <w:spacing w:before="0" w:after="0" w:line="500" w:lineRule="exact"/>
        <w:rPr>
          <w:rFonts w:ascii="仿宋" w:eastAsia="仿宋" w:hAnsi="仿宋" w:cs="Arial"/>
        </w:rPr>
      </w:pPr>
      <w:r w:rsidRPr="009053FC">
        <w:rPr>
          <w:rStyle w:val="a6"/>
          <w:rFonts w:ascii="仿宋" w:eastAsia="仿宋" w:hAnsi="仿宋" w:cs="Arial"/>
        </w:rPr>
        <w:t>一、高级研究学者、访问学者及博士后类别申请人，外语水平需达到以下条件之一：</w:t>
      </w:r>
      <w:r w:rsidRPr="009053FC">
        <w:rPr>
          <w:rFonts w:ascii="仿宋" w:eastAsia="仿宋" w:hAnsi="仿宋" w:cs="Arial"/>
        </w:rPr>
        <w:t xml:space="preserve">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1.参加“全国外语水平考试 (WSK)”并达到合格标准。各语种要求如下：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 英语（PETS5）：笔试总分55分（含）以上，其中听力部分18分（含）以上，口试总分3分（含）以上；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 德语(NTD)：笔试总分65分（含）以上；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 法语(TNF)：笔试总分60分（含）以上；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 日语（NNS）/俄语（ТЛРЯ）：笔试总分60分（含）以上，其中口试总分3分（含）以上。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2.外语专业本科（含）以上毕业（专业语种应与留学目的国使用的语种一致）。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3.近十年内曾在同一语种国家或地区连续留学8个月（含）以上，或连续工作12个月（含）以上，或曾以国家公派高级研究学者身份留学3个月（含）以上。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4.曾在教育部指定出国留学人员培训部参加相应语种培训并获结业证书。各语种要求如下：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 英语：高级班结业证书；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 德语、法语、日语、俄语、西班牙语、意大利语：中级班结业证书。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5.参加雅思、托福、德语、法语、西班牙语、意大利语、日语、韩语水平考试，成绩达到以下标准：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雅思（学术类）6.5分、托福网考95分；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德语、法语、西班牙语、意大利语达到欧洲统一语言参考框架（CECRL）B2级；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日语达到日本语能力测试（JLPT）三级（N3）；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韩语达到TOPIK3级。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6.赴英语、德语、法语、日语、俄语、西班牙语、意大利语以外其他语种国家留学者，通过国外拟留学单位组织的对该语种的面试或考试等方式达到其语言要求（应在外方邀请信中注明或单独出具证明）。 </w:t>
      </w:r>
    </w:p>
    <w:p w:rsidR="009053FC" w:rsidRPr="009053FC" w:rsidRDefault="009053FC" w:rsidP="009053FC">
      <w:pPr>
        <w:pStyle w:val="a5"/>
        <w:spacing w:before="0" w:after="0" w:line="500" w:lineRule="exact"/>
        <w:rPr>
          <w:rFonts w:ascii="仿宋" w:eastAsia="仿宋" w:hAnsi="仿宋" w:cs="Arial"/>
        </w:rPr>
      </w:pPr>
      <w:r w:rsidRPr="009053FC">
        <w:rPr>
          <w:rStyle w:val="a6"/>
          <w:rFonts w:ascii="仿宋" w:eastAsia="仿宋" w:hAnsi="仿宋" w:cs="Arial"/>
        </w:rPr>
        <w:lastRenderedPageBreak/>
        <w:t>二、关于外语合格条件的说明</w:t>
      </w:r>
      <w:r w:rsidRPr="009053FC">
        <w:rPr>
          <w:rFonts w:ascii="仿宋" w:eastAsia="仿宋" w:hAnsi="仿宋" w:cs="Arial"/>
        </w:rPr>
        <w:t xml:space="preserve">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1.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成绩有效期均为两年。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2.全国外语水平考试（WSK）的证明材料为全国外语水平考试 (WSK)成绩通知单。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3.外语专业本科（含）以上毕业的证明材料为学历或学位证书。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4.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5.德语、法语、西班牙语、意大利语达到欧洲统一语言参考框架（CECRL）B2级包括参加相应语种考试并取得等同于CECRL B2级的证书或成绩，如德语TestDaF12分以上，法语TEF541分以上、TCF400分以上、DELFB2，西班牙语TELEB2，意大利语CELI3、CILS Due B2、PLIDA B2等。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 xml:space="preserve">6.赴非英语国家外语合格条件的说明 </w:t>
      </w:r>
    </w:p>
    <w:p w:rsidR="009053FC" w:rsidRPr="009053FC" w:rsidRDefault="009053FC" w:rsidP="009053FC">
      <w:pPr>
        <w:pStyle w:val="a5"/>
        <w:spacing w:before="0" w:after="0" w:line="500" w:lineRule="exact"/>
        <w:rPr>
          <w:rFonts w:ascii="仿宋" w:eastAsia="仿宋" w:hAnsi="仿宋" w:cs="Arial"/>
        </w:rPr>
      </w:pPr>
      <w:r w:rsidRPr="009053FC">
        <w:rPr>
          <w:rFonts w:ascii="仿宋" w:eastAsia="仿宋" w:hAnsi="仿宋" w:cs="Arial"/>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rsidR="00C052AB" w:rsidRPr="009053FC" w:rsidRDefault="00C052AB" w:rsidP="009053FC">
      <w:pPr>
        <w:spacing w:line="500" w:lineRule="exact"/>
        <w:rPr>
          <w:rFonts w:ascii="仿宋" w:eastAsia="仿宋" w:hAnsi="仿宋"/>
          <w:sz w:val="24"/>
          <w:szCs w:val="24"/>
        </w:rPr>
      </w:pPr>
    </w:p>
    <w:sectPr w:rsidR="00C052AB" w:rsidRPr="009053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2AB" w:rsidRDefault="00C052AB" w:rsidP="009053FC">
      <w:r>
        <w:separator/>
      </w:r>
    </w:p>
  </w:endnote>
  <w:endnote w:type="continuationSeparator" w:id="1">
    <w:p w:rsidR="00C052AB" w:rsidRDefault="00C052AB" w:rsidP="009053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2AB" w:rsidRDefault="00C052AB" w:rsidP="009053FC">
      <w:r>
        <w:separator/>
      </w:r>
    </w:p>
  </w:footnote>
  <w:footnote w:type="continuationSeparator" w:id="1">
    <w:p w:rsidR="00C052AB" w:rsidRDefault="00C052AB" w:rsidP="009053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53FC"/>
    <w:rsid w:val="009053FC"/>
    <w:rsid w:val="00C052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53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53FC"/>
    <w:rPr>
      <w:sz w:val="18"/>
      <w:szCs w:val="18"/>
    </w:rPr>
  </w:style>
  <w:style w:type="paragraph" w:styleId="a4">
    <w:name w:val="footer"/>
    <w:basedOn w:val="a"/>
    <w:link w:val="Char0"/>
    <w:uiPriority w:val="99"/>
    <w:semiHidden/>
    <w:unhideWhenUsed/>
    <w:rsid w:val="009053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53FC"/>
    <w:rPr>
      <w:sz w:val="18"/>
      <w:szCs w:val="18"/>
    </w:rPr>
  </w:style>
  <w:style w:type="paragraph" w:styleId="a5">
    <w:name w:val="Normal (Web)"/>
    <w:basedOn w:val="a"/>
    <w:uiPriority w:val="99"/>
    <w:semiHidden/>
    <w:unhideWhenUsed/>
    <w:rsid w:val="009053FC"/>
    <w:pPr>
      <w:widowControl/>
      <w:spacing w:before="240" w:after="240"/>
      <w:ind w:firstLine="480"/>
      <w:jc w:val="left"/>
    </w:pPr>
    <w:rPr>
      <w:rFonts w:ascii="宋体" w:eastAsia="宋体" w:hAnsi="宋体" w:cs="宋体"/>
      <w:kern w:val="0"/>
      <w:sz w:val="24"/>
      <w:szCs w:val="24"/>
    </w:rPr>
  </w:style>
  <w:style w:type="character" w:styleId="a6">
    <w:name w:val="Strong"/>
    <w:basedOn w:val="a0"/>
    <w:uiPriority w:val="22"/>
    <w:qFormat/>
    <w:rsid w:val="009053F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210</Words>
  <Characters>1197</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200799010270</dc:creator>
  <cp:keywords/>
  <dc:description/>
  <cp:lastModifiedBy>200799010270</cp:lastModifiedBy>
  <cp:revision>2</cp:revision>
  <dcterms:created xsi:type="dcterms:W3CDTF">2015-12-08T02:14:00Z</dcterms:created>
  <dcterms:modified xsi:type="dcterms:W3CDTF">2015-12-08T02:16:00Z</dcterms:modified>
</cp:coreProperties>
</file>