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6D" w:rsidRDefault="00F64053">
      <w:pPr>
        <w:pStyle w:val="1"/>
        <w:jc w:val="center"/>
        <w:rPr>
          <w:b/>
          <w:color w:val="C00000"/>
          <w:sz w:val="56"/>
        </w:rPr>
      </w:pPr>
      <w:r>
        <w:rPr>
          <w:rFonts w:hint="eastAsia"/>
          <w:b/>
          <w:color w:val="C00000"/>
          <w:sz w:val="56"/>
        </w:rPr>
        <w:t>山东大学本科教学工作审核评估</w:t>
      </w:r>
    </w:p>
    <w:p w:rsidR="00B8676D" w:rsidRDefault="00F64053">
      <w:pPr>
        <w:spacing w:beforeLines="250" w:before="780" w:afterLines="150" w:after="468" w:line="540" w:lineRule="exact"/>
        <w:jc w:val="center"/>
        <w:rPr>
          <w:rFonts w:ascii="黑体" w:eastAsia="黑体" w:hAnsi="黑体"/>
          <w:b/>
          <w:color w:val="C00000"/>
          <w:sz w:val="84"/>
          <w:szCs w:val="84"/>
        </w:rPr>
      </w:pPr>
      <w:r>
        <w:rPr>
          <w:rFonts w:ascii="黑体" w:eastAsia="黑体" w:hAnsi="黑体" w:hint="eastAsia"/>
          <w:b/>
          <w:color w:val="C00000"/>
          <w:sz w:val="84"/>
          <w:szCs w:val="84"/>
        </w:rPr>
        <w:t>工作简报</w:t>
      </w:r>
    </w:p>
    <w:p w:rsidR="00B8676D" w:rsidRDefault="00F64053">
      <w:pPr>
        <w:spacing w:afterLines="100" w:after="312" w:line="540" w:lineRule="exact"/>
        <w:jc w:val="center"/>
        <w:rPr>
          <w:rFonts w:ascii="仿宋" w:eastAsia="仿宋" w:hAnsi="仿宋"/>
          <w:b/>
          <w:color w:val="C00000"/>
          <w:sz w:val="32"/>
          <w:szCs w:val="32"/>
        </w:rPr>
      </w:pPr>
      <w:r>
        <w:rPr>
          <w:rFonts w:ascii="仿宋" w:eastAsia="仿宋" w:hAnsi="仿宋" w:hint="eastAsia"/>
          <w:b/>
          <w:color w:val="C00000"/>
          <w:sz w:val="32"/>
          <w:szCs w:val="32"/>
        </w:rPr>
        <w:t>【2017】第1</w:t>
      </w:r>
      <w:r w:rsidR="008A0204">
        <w:rPr>
          <w:rFonts w:ascii="仿宋" w:eastAsia="仿宋" w:hAnsi="仿宋" w:hint="eastAsia"/>
          <w:b/>
          <w:color w:val="C00000"/>
          <w:sz w:val="32"/>
          <w:szCs w:val="32"/>
        </w:rPr>
        <w:t>4</w:t>
      </w:r>
      <w:r>
        <w:rPr>
          <w:rFonts w:ascii="仿宋" w:eastAsia="仿宋" w:hAnsi="仿宋" w:hint="eastAsia"/>
          <w:b/>
          <w:color w:val="C00000"/>
          <w:sz w:val="32"/>
          <w:szCs w:val="32"/>
        </w:rPr>
        <w:t>期</w:t>
      </w:r>
    </w:p>
    <w:p w:rsidR="00B8676D" w:rsidRDefault="00F64053">
      <w:pPr>
        <w:spacing w:line="540" w:lineRule="exact"/>
        <w:ind w:firstLineChars="100" w:firstLine="321"/>
        <w:rPr>
          <w:rFonts w:ascii="仿宋" w:eastAsia="仿宋" w:hAnsi="仿宋"/>
          <w:b/>
          <w:color w:val="C00000"/>
          <w:sz w:val="32"/>
          <w:szCs w:val="32"/>
        </w:rPr>
      </w:pPr>
      <w:r>
        <w:rPr>
          <w:rFonts w:ascii="仿宋" w:eastAsia="仿宋" w:hAnsi="仿宋" w:hint="eastAsia"/>
          <w:b/>
          <w:color w:val="C00000"/>
          <w:sz w:val="32"/>
          <w:szCs w:val="32"/>
        </w:rPr>
        <w:t>审核评估工作办公室编</w:t>
      </w:r>
      <w:r>
        <w:rPr>
          <w:rFonts w:ascii="仿宋" w:eastAsia="仿宋" w:hAnsi="仿宋" w:hint="eastAsia"/>
          <w:b/>
          <w:color w:val="C00000"/>
          <w:sz w:val="24"/>
          <w:szCs w:val="24"/>
        </w:rPr>
        <w:t xml:space="preserve">                  </w:t>
      </w:r>
      <w:r>
        <w:rPr>
          <w:rFonts w:ascii="仿宋" w:eastAsia="仿宋" w:hAnsi="仿宋" w:hint="eastAsia"/>
          <w:b/>
          <w:color w:val="C00000"/>
          <w:sz w:val="32"/>
          <w:szCs w:val="32"/>
        </w:rPr>
        <w:t>2</w:t>
      </w:r>
      <w:r>
        <w:rPr>
          <w:rFonts w:ascii="仿宋" w:eastAsia="仿宋" w:hAnsi="仿宋"/>
          <w:b/>
          <w:color w:val="C00000"/>
          <w:sz w:val="32"/>
          <w:szCs w:val="32"/>
        </w:rPr>
        <w:t>017年9月11日</w:t>
      </w:r>
    </w:p>
    <w:p w:rsidR="00B8676D" w:rsidRDefault="00F64053">
      <w:pPr>
        <w:spacing w:line="540" w:lineRule="exact"/>
        <w:rPr>
          <w:rFonts w:ascii="仿宋" w:eastAsia="仿宋" w:hAnsi="仿宋"/>
          <w:b/>
          <w:color w:val="C00000"/>
          <w:sz w:val="30"/>
          <w:szCs w:val="30"/>
        </w:rPr>
      </w:pPr>
      <w:r>
        <w:rPr>
          <w:rFonts w:ascii="仿宋" w:eastAsia="仿宋" w:hAnsi="仿宋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217805</wp:posOffset>
                </wp:positionV>
                <wp:extent cx="5705475" cy="0"/>
                <wp:effectExtent l="0" t="19050" r="952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ln w="38100" cmpd="thinThick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4.85pt;margin-top:17.15pt;height:0pt;width:449.25pt;z-index:251659264;mso-width-relative:page;mso-height-relative:page;" filled="f" stroked="t" coordsize="21600,21600" o:gfxdata="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8gDnp1wAAAAcBAAAPAAAAAAAAAAEAIAAAACIAAABk&#10;cnMvZG93bnJldi54bWxQSwECFAAUAAAACACHTuJAQaimQ84BAABqAwAADgAAAAAAAAABACAAAAAm&#10;AQAAZHJzL2Uyb0RvYy54bWxQSwUGAAAAAAYABgBZAQAAZgUAAAAA&#10;">
                <v:fill on="f" focussize="0,0"/>
                <v:stroke weight="3pt" color="#C00000 [3204]" linestyle="thinThick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B8676D" w:rsidRDefault="00B8676D">
      <w:pPr>
        <w:widowControl/>
        <w:spacing w:line="540" w:lineRule="exact"/>
        <w:jc w:val="center"/>
        <w:rPr>
          <w:rFonts w:ascii="楷体" w:eastAsia="楷体" w:hAnsi="楷体" w:cs="Arial"/>
          <w:color w:val="474747"/>
          <w:sz w:val="36"/>
          <w:szCs w:val="36"/>
        </w:rPr>
      </w:pPr>
    </w:p>
    <w:p w:rsidR="00B8676D" w:rsidRDefault="00B8676D">
      <w:pPr>
        <w:widowControl/>
        <w:spacing w:line="540" w:lineRule="exact"/>
        <w:jc w:val="center"/>
        <w:rPr>
          <w:rFonts w:ascii="楷体" w:eastAsia="楷体" w:hAnsi="楷体" w:cs="Arial"/>
          <w:color w:val="474747"/>
          <w:sz w:val="36"/>
          <w:szCs w:val="36"/>
        </w:rPr>
      </w:pPr>
    </w:p>
    <w:p w:rsidR="00B8676D" w:rsidRDefault="00B8676D">
      <w:pPr>
        <w:widowControl/>
        <w:spacing w:line="540" w:lineRule="exact"/>
        <w:jc w:val="center"/>
        <w:rPr>
          <w:rFonts w:ascii="楷体" w:eastAsia="楷体" w:hAnsi="楷体" w:cs="Arial"/>
          <w:color w:val="474747"/>
          <w:sz w:val="36"/>
          <w:szCs w:val="36"/>
        </w:rPr>
      </w:pPr>
    </w:p>
    <w:p w:rsidR="00B8676D" w:rsidRDefault="00F64053">
      <w:pPr>
        <w:widowControl/>
        <w:spacing w:line="540" w:lineRule="exact"/>
        <w:jc w:val="center"/>
        <w:rPr>
          <w:rFonts w:ascii="楷体" w:eastAsia="楷体" w:hAnsi="楷体" w:cs="Arial"/>
          <w:b/>
          <w:color w:val="474747"/>
          <w:sz w:val="36"/>
          <w:szCs w:val="36"/>
        </w:rPr>
      </w:pPr>
      <w:r>
        <w:rPr>
          <w:rFonts w:ascii="楷体" w:eastAsia="楷体" w:hAnsi="楷体" w:cs="Arial" w:hint="eastAsia"/>
          <w:b/>
          <w:color w:val="474747"/>
          <w:sz w:val="36"/>
          <w:szCs w:val="36"/>
        </w:rPr>
        <w:t>本期导读</w:t>
      </w:r>
    </w:p>
    <w:p w:rsidR="00B8676D" w:rsidRDefault="00B8676D">
      <w:pPr>
        <w:widowControl/>
        <w:spacing w:line="540" w:lineRule="exact"/>
        <w:jc w:val="center"/>
        <w:rPr>
          <w:rFonts w:ascii="楷体" w:eastAsia="楷体" w:hAnsi="楷体" w:cs="Arial"/>
          <w:b/>
          <w:color w:val="474747"/>
          <w:sz w:val="36"/>
          <w:szCs w:val="36"/>
        </w:rPr>
      </w:pPr>
    </w:p>
    <w:p w:rsidR="00B8676D" w:rsidRDefault="00B8676D">
      <w:pPr>
        <w:widowControl/>
        <w:spacing w:line="540" w:lineRule="exact"/>
        <w:jc w:val="center"/>
        <w:rPr>
          <w:rFonts w:ascii="楷体" w:eastAsia="楷体" w:hAnsi="楷体" w:cs="Arial"/>
          <w:b/>
          <w:color w:val="474747"/>
          <w:sz w:val="36"/>
          <w:szCs w:val="36"/>
        </w:rPr>
      </w:pPr>
    </w:p>
    <w:p w:rsidR="00B8676D" w:rsidRDefault="00F64053">
      <w:pPr>
        <w:spacing w:line="720" w:lineRule="auto"/>
        <w:jc w:val="left"/>
        <w:rPr>
          <w:rFonts w:ascii="楷体" w:eastAsia="楷体" w:hAnsi="楷体" w:cs="Arial"/>
          <w:color w:val="474747"/>
          <w:sz w:val="30"/>
          <w:szCs w:val="30"/>
        </w:rPr>
      </w:pPr>
      <w:r>
        <w:rPr>
          <w:rFonts w:ascii="楷体" w:eastAsia="楷体" w:hAnsi="楷体" w:cs="Arial" w:hint="eastAsia"/>
          <w:color w:val="474747"/>
          <w:sz w:val="30"/>
          <w:szCs w:val="30"/>
        </w:rPr>
        <w:t>◇樊丽明校长视察审核评估工作………………………………1</w:t>
      </w:r>
    </w:p>
    <w:p w:rsidR="00B8676D" w:rsidRDefault="00F64053">
      <w:pPr>
        <w:spacing w:beforeLines="50" w:before="156" w:line="720" w:lineRule="auto"/>
        <w:rPr>
          <w:rFonts w:ascii="楷体" w:eastAsia="楷体" w:hAnsi="楷体" w:cs="Arial"/>
          <w:sz w:val="30"/>
          <w:szCs w:val="30"/>
        </w:rPr>
      </w:pPr>
      <w:r>
        <w:rPr>
          <w:rFonts w:ascii="楷体" w:eastAsia="楷体" w:hAnsi="楷体" w:cs="Arial" w:hint="eastAsia"/>
          <w:color w:val="474747"/>
          <w:sz w:val="30"/>
          <w:szCs w:val="30"/>
        </w:rPr>
        <w:t>◇多部门联动，自评报告撰写扎实落地………</w:t>
      </w:r>
      <w:r>
        <w:rPr>
          <w:rFonts w:ascii="楷体" w:eastAsia="楷体" w:hAnsi="楷体" w:cs="Arial" w:hint="eastAsia"/>
          <w:sz w:val="30"/>
          <w:szCs w:val="30"/>
        </w:rPr>
        <w:t>…………………</w:t>
      </w:r>
      <w:r>
        <w:rPr>
          <w:rFonts w:ascii="楷体" w:eastAsia="楷体" w:hAnsi="楷体" w:cs="Arial"/>
          <w:sz w:val="30"/>
          <w:szCs w:val="30"/>
        </w:rPr>
        <w:t>3</w:t>
      </w:r>
    </w:p>
    <w:p w:rsidR="00B8676D" w:rsidRDefault="00F64053">
      <w:pPr>
        <w:spacing w:beforeLines="50" w:before="156" w:line="720" w:lineRule="auto"/>
        <w:rPr>
          <w:rFonts w:ascii="楷体" w:eastAsia="楷体" w:hAnsi="楷体" w:cs="Arial"/>
          <w:sz w:val="30"/>
          <w:szCs w:val="30"/>
        </w:rPr>
      </w:pPr>
      <w:r>
        <w:rPr>
          <w:rFonts w:ascii="楷体" w:eastAsia="楷体" w:hAnsi="楷体" w:cs="Arial" w:hint="eastAsia"/>
          <w:color w:val="474747"/>
          <w:sz w:val="30"/>
          <w:szCs w:val="30"/>
        </w:rPr>
        <w:t>◇学生视角看审核评估报告撰写过程………</w:t>
      </w:r>
      <w:r>
        <w:rPr>
          <w:rFonts w:ascii="楷体" w:eastAsia="楷体" w:hAnsi="楷体" w:cs="Arial" w:hint="eastAsia"/>
          <w:sz w:val="30"/>
          <w:szCs w:val="30"/>
        </w:rPr>
        <w:t>…………………</w:t>
      </w:r>
      <w:r>
        <w:rPr>
          <w:rFonts w:ascii="楷体" w:eastAsia="楷体" w:hAnsi="楷体" w:cs="Arial"/>
          <w:sz w:val="30"/>
          <w:szCs w:val="30"/>
        </w:rPr>
        <w:t>5</w:t>
      </w:r>
    </w:p>
    <w:p w:rsidR="00B8676D" w:rsidRDefault="00B8676D">
      <w:pPr>
        <w:spacing w:beforeLines="50" w:before="156" w:line="540" w:lineRule="exact"/>
        <w:rPr>
          <w:rFonts w:ascii="楷体" w:eastAsia="楷体" w:hAnsi="楷体" w:cs="Arial"/>
          <w:color w:val="FF0000"/>
          <w:sz w:val="30"/>
          <w:szCs w:val="30"/>
        </w:rPr>
      </w:pPr>
    </w:p>
    <w:p w:rsidR="00B8676D" w:rsidRDefault="00B8676D">
      <w:pPr>
        <w:spacing w:beforeLines="50" w:before="156" w:line="540" w:lineRule="exact"/>
        <w:rPr>
          <w:rFonts w:ascii="楷体" w:eastAsia="楷体" w:hAnsi="楷体" w:cs="Arial"/>
          <w:color w:val="FF0000"/>
          <w:sz w:val="30"/>
          <w:szCs w:val="30"/>
        </w:rPr>
      </w:pPr>
    </w:p>
    <w:p w:rsidR="00B8676D" w:rsidRDefault="00B8676D">
      <w:pPr>
        <w:spacing w:beforeLines="50" w:before="156" w:line="540" w:lineRule="exact"/>
        <w:rPr>
          <w:rFonts w:ascii="楷体" w:eastAsia="楷体" w:hAnsi="楷体" w:cs="Arial"/>
          <w:color w:val="474747"/>
          <w:sz w:val="30"/>
          <w:szCs w:val="30"/>
        </w:rPr>
      </w:pPr>
    </w:p>
    <w:p w:rsidR="00B8676D" w:rsidRDefault="00B8676D">
      <w:pPr>
        <w:rPr>
          <w:rFonts w:ascii="仿宋" w:eastAsia="仿宋" w:hAnsi="仿宋"/>
          <w:sz w:val="28"/>
        </w:rPr>
      </w:pPr>
    </w:p>
    <w:p w:rsidR="00B8676D" w:rsidRDefault="00F64053">
      <w:pPr>
        <w:jc w:val="center"/>
        <w:rPr>
          <w:rFonts w:ascii="仿宋" w:eastAsia="仿宋" w:hAnsi="仿宋"/>
          <w:b/>
          <w:sz w:val="36"/>
        </w:rPr>
      </w:pPr>
      <w:r>
        <w:rPr>
          <w:rFonts w:ascii="仿宋" w:eastAsia="仿宋" w:hAnsi="仿宋" w:hint="eastAsia"/>
          <w:b/>
          <w:sz w:val="36"/>
        </w:rPr>
        <w:lastRenderedPageBreak/>
        <w:t>樊丽明校长视察审核评估工作</w:t>
      </w:r>
    </w:p>
    <w:p w:rsidR="00B8676D" w:rsidRDefault="00B8676D">
      <w:pPr>
        <w:rPr>
          <w:rFonts w:ascii="仿宋" w:eastAsia="仿宋" w:hAnsi="仿宋"/>
        </w:rPr>
      </w:pPr>
    </w:p>
    <w:p w:rsidR="00B8676D" w:rsidRDefault="00F6405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9月7日下午14:30，樊丽明校长到审核评估工作办公室现场视察，随后参加了审核评估工作专题汇报会，并从</w:t>
      </w:r>
      <w:r w:rsidR="00BB1B2C"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迎评促建、自评报告撰写、迎评</w:t>
      </w:r>
      <w:r w:rsidR="00BB1B2C">
        <w:rPr>
          <w:rFonts w:ascii="仿宋" w:eastAsia="仿宋" w:hAnsi="仿宋" w:hint="eastAsia"/>
          <w:sz w:val="28"/>
          <w:szCs w:val="28"/>
        </w:rPr>
        <w:t>宣传发动</w:t>
      </w:r>
      <w:r w:rsidR="00BB1B2C">
        <w:rPr>
          <w:rFonts w:ascii="仿宋" w:eastAsia="仿宋" w:hAnsi="仿宋" w:hint="eastAsia"/>
          <w:sz w:val="28"/>
          <w:szCs w:val="28"/>
        </w:rPr>
        <w:t>”</w:t>
      </w:r>
      <w:r w:rsidR="00BB1B2C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三条主线对审核评估工作做了重要指示。</w:t>
      </w:r>
    </w:p>
    <w:p w:rsidR="00B8676D" w:rsidRDefault="00F64053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樊丽明来到审核评估工作办公室，认真听取了本科生院院长赵炳新关于</w:t>
      </w:r>
      <w:r w:rsidR="00BB1B2C">
        <w:rPr>
          <w:rFonts w:ascii="仿宋" w:eastAsia="仿宋" w:hAnsi="仿宋" w:hint="eastAsia"/>
          <w:sz w:val="28"/>
          <w:szCs w:val="28"/>
        </w:rPr>
        <w:t>自评报告撰写、</w:t>
      </w:r>
      <w:r>
        <w:rPr>
          <w:rFonts w:ascii="仿宋" w:eastAsia="仿宋" w:hAnsi="仿宋" w:hint="eastAsia"/>
          <w:sz w:val="28"/>
          <w:szCs w:val="28"/>
        </w:rPr>
        <w:t>宣传发动、支撑材料</w:t>
      </w:r>
      <w:r w:rsidR="00BB1B2C">
        <w:rPr>
          <w:rFonts w:ascii="仿宋" w:eastAsia="仿宋" w:hAnsi="仿宋" w:hint="eastAsia"/>
          <w:sz w:val="28"/>
          <w:szCs w:val="28"/>
        </w:rPr>
        <w:t>整理</w:t>
      </w:r>
      <w:r>
        <w:rPr>
          <w:rFonts w:ascii="仿宋" w:eastAsia="仿宋" w:hAnsi="仿宋" w:hint="eastAsia"/>
          <w:sz w:val="28"/>
          <w:szCs w:val="28"/>
        </w:rPr>
        <w:t>、迎评工作的</w:t>
      </w:r>
      <w:r w:rsidR="00BB1B2C">
        <w:rPr>
          <w:rFonts w:ascii="仿宋" w:eastAsia="仿宋" w:hAnsi="仿宋" w:hint="eastAsia"/>
          <w:sz w:val="28"/>
          <w:szCs w:val="28"/>
        </w:rPr>
        <w:t>工作汇报</w:t>
      </w:r>
      <w:r>
        <w:rPr>
          <w:rFonts w:ascii="仿宋" w:eastAsia="仿宋" w:hAnsi="仿宋" w:hint="eastAsia"/>
          <w:sz w:val="28"/>
          <w:szCs w:val="28"/>
        </w:rPr>
        <w:t>。樊丽明详细询问了</w:t>
      </w:r>
      <w:r w:rsidR="00BB1B2C">
        <w:rPr>
          <w:rFonts w:ascii="仿宋" w:eastAsia="仿宋" w:hAnsi="仿宋" w:hint="eastAsia"/>
          <w:sz w:val="28"/>
          <w:szCs w:val="28"/>
        </w:rPr>
        <w:t>审核评估各阶段工作</w:t>
      </w:r>
      <w:r w:rsidR="00DE1E98">
        <w:rPr>
          <w:rFonts w:ascii="仿宋" w:eastAsia="仿宋" w:hAnsi="仿宋" w:hint="eastAsia"/>
          <w:sz w:val="28"/>
          <w:szCs w:val="28"/>
        </w:rPr>
        <w:t>具体情况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B8676D" w:rsidRPr="007362B9" w:rsidRDefault="00F64053">
      <w:pPr>
        <w:ind w:firstLine="57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随后樊丽明参加了审核评估工作专题汇报会，听取了赵炳新关于</w:t>
      </w:r>
      <w:r w:rsidR="00DE1E98">
        <w:rPr>
          <w:rFonts w:ascii="仿宋" w:eastAsia="仿宋" w:hAnsi="仿宋" w:hint="eastAsia"/>
          <w:sz w:val="28"/>
          <w:szCs w:val="28"/>
        </w:rPr>
        <w:t>审核评估冲刺阶段</w:t>
      </w:r>
      <w:r>
        <w:rPr>
          <w:rFonts w:ascii="仿宋" w:eastAsia="仿宋" w:hAnsi="仿宋" w:hint="eastAsia"/>
          <w:sz w:val="28"/>
          <w:szCs w:val="28"/>
        </w:rPr>
        <w:t>五项关键工作</w:t>
      </w:r>
      <w:r w:rsidR="00DE1E98"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汇报。樊</w:t>
      </w:r>
      <w:r w:rsidR="00DE1E98">
        <w:rPr>
          <w:rFonts w:ascii="仿宋" w:eastAsia="仿宋" w:hAnsi="仿宋" w:hint="eastAsia"/>
          <w:sz w:val="28"/>
          <w:szCs w:val="28"/>
        </w:rPr>
        <w:t>丽明充分</w:t>
      </w:r>
      <w:r>
        <w:rPr>
          <w:rFonts w:ascii="仿宋" w:eastAsia="仿宋" w:hAnsi="仿宋" w:hint="eastAsia"/>
          <w:sz w:val="28"/>
          <w:szCs w:val="28"/>
        </w:rPr>
        <w:t>认可了审核评估的前期工作，并强调审核评估已经进入攻坚阶段，必须把握好冲刺阶段的三条工作主线：</w:t>
      </w:r>
      <w:r w:rsidRPr="00D943AE">
        <w:rPr>
          <w:rFonts w:ascii="仿宋" w:eastAsia="仿宋" w:hAnsi="仿宋" w:hint="eastAsia"/>
          <w:b/>
          <w:sz w:val="28"/>
          <w:szCs w:val="28"/>
        </w:rPr>
        <w:t>迎评促建工作线。</w:t>
      </w:r>
      <w:r>
        <w:rPr>
          <w:rFonts w:ascii="仿宋" w:eastAsia="仿宋" w:hAnsi="仿宋" w:hint="eastAsia"/>
          <w:sz w:val="28"/>
          <w:szCs w:val="28"/>
        </w:rPr>
        <w:t>一是统一思想、宏观把握、全员发动、人人有责，二是加强宏观调控，增加全校师生宏观意识，增强自觉性和自信力，三是以评促建、以评促改、评建结合，坚持问题导向，将审核评估与工作实际结合，厘清问题清单，马上能解决的，立行立改，立足长远能解决的，制定方案措施，立即启动。倒逼管理体制、机制改革，深入思考工作、推进学校发展；</w:t>
      </w:r>
      <w:r w:rsidRPr="00D943AE">
        <w:rPr>
          <w:rFonts w:ascii="仿宋" w:eastAsia="仿宋" w:hAnsi="仿宋"/>
          <w:b/>
          <w:sz w:val="28"/>
          <w:szCs w:val="28"/>
        </w:rPr>
        <w:t>自评报告撰写</w:t>
      </w:r>
      <w:r w:rsidR="007362B9" w:rsidRPr="00D943AE">
        <w:rPr>
          <w:rFonts w:ascii="仿宋" w:eastAsia="仿宋" w:hAnsi="仿宋" w:hint="eastAsia"/>
          <w:b/>
          <w:sz w:val="28"/>
          <w:szCs w:val="28"/>
        </w:rPr>
        <w:t>工作</w:t>
      </w:r>
      <w:r w:rsidRPr="00D943AE">
        <w:rPr>
          <w:rFonts w:ascii="仿宋" w:eastAsia="仿宋" w:hAnsi="仿宋"/>
          <w:b/>
          <w:sz w:val="28"/>
          <w:szCs w:val="28"/>
        </w:rPr>
        <w:t>线</w:t>
      </w:r>
      <w:r w:rsidRPr="00D943AE">
        <w:rPr>
          <w:rFonts w:ascii="仿宋" w:eastAsia="仿宋" w:hAnsi="仿宋" w:hint="eastAsia"/>
          <w:b/>
          <w:sz w:val="28"/>
          <w:szCs w:val="28"/>
        </w:rPr>
        <w:t>。</w:t>
      </w:r>
      <w:r>
        <w:rPr>
          <w:rFonts w:ascii="仿宋" w:eastAsia="仿宋" w:hAnsi="仿宋"/>
          <w:sz w:val="28"/>
          <w:szCs w:val="28"/>
        </w:rPr>
        <w:t>一是站位高，自评报告撰写要以立德树人为根本，把握本科教育的规律，二是特色亮，充分挖掘山东大学本科教学的特色和优势，三是建改结合，问题后紧跟措施，体现信心，四是聚焦问题，找准问题，问题在精不在多，五是风格一致，全篇统揽，凝练扎实，充分体现山东大学文史见长的特色和优势</w:t>
      </w:r>
      <w:r>
        <w:rPr>
          <w:rFonts w:ascii="仿宋" w:eastAsia="仿宋" w:hAnsi="仿宋" w:hint="eastAsia"/>
          <w:sz w:val="28"/>
          <w:szCs w:val="28"/>
        </w:rPr>
        <w:t>；</w:t>
      </w:r>
      <w:r w:rsidRPr="00D943AE">
        <w:rPr>
          <w:rFonts w:ascii="仿宋" w:eastAsia="仿宋" w:hAnsi="仿宋"/>
          <w:b/>
          <w:sz w:val="28"/>
          <w:szCs w:val="28"/>
        </w:rPr>
        <w:t>迎评宣传</w:t>
      </w:r>
      <w:r w:rsidR="007362B9" w:rsidRPr="00D943AE">
        <w:rPr>
          <w:rFonts w:ascii="仿宋" w:eastAsia="仿宋" w:hAnsi="仿宋" w:hint="eastAsia"/>
          <w:b/>
          <w:sz w:val="28"/>
          <w:szCs w:val="28"/>
        </w:rPr>
        <w:t>发动</w:t>
      </w:r>
      <w:r w:rsidRPr="00D943AE">
        <w:rPr>
          <w:rFonts w:ascii="仿宋" w:eastAsia="仿宋" w:hAnsi="仿宋"/>
          <w:b/>
          <w:sz w:val="28"/>
          <w:szCs w:val="28"/>
        </w:rPr>
        <w:t>工作线</w:t>
      </w:r>
      <w:r w:rsidRPr="00D943AE">
        <w:rPr>
          <w:rFonts w:ascii="仿宋" w:eastAsia="仿宋" w:hAnsi="仿宋" w:hint="eastAsia"/>
          <w:b/>
          <w:sz w:val="28"/>
          <w:szCs w:val="28"/>
        </w:rPr>
        <w:t>。</w:t>
      </w:r>
      <w:r>
        <w:rPr>
          <w:rFonts w:ascii="仿宋" w:eastAsia="仿宋" w:hAnsi="仿宋"/>
          <w:sz w:val="28"/>
          <w:szCs w:val="28"/>
        </w:rPr>
        <w:t>一是通盘考虑，</w:t>
      </w:r>
      <w:r w:rsidR="007362B9">
        <w:rPr>
          <w:rFonts w:ascii="仿宋" w:eastAsia="仿宋" w:hAnsi="仿宋" w:hint="eastAsia"/>
          <w:sz w:val="28"/>
          <w:szCs w:val="28"/>
        </w:rPr>
        <w:t>知道审核评估的意义，知道山东大学本科教育；</w:t>
      </w:r>
      <w:r>
        <w:rPr>
          <w:rFonts w:ascii="仿宋" w:eastAsia="仿宋" w:hAnsi="仿宋"/>
          <w:sz w:val="28"/>
          <w:szCs w:val="28"/>
        </w:rPr>
        <w:t>二是</w:t>
      </w:r>
      <w:r w:rsidR="007362B9">
        <w:rPr>
          <w:rFonts w:ascii="仿宋" w:eastAsia="仿宋" w:hAnsi="仿宋" w:hint="eastAsia"/>
          <w:sz w:val="28"/>
          <w:szCs w:val="28"/>
        </w:rPr>
        <w:t>做到认识统一，</w:t>
      </w:r>
      <w:r w:rsidR="007362B9">
        <w:rPr>
          <w:rFonts w:ascii="仿宋" w:eastAsia="仿宋" w:hAnsi="仿宋" w:hint="eastAsia"/>
          <w:sz w:val="28"/>
          <w:szCs w:val="28"/>
        </w:rPr>
        <w:lastRenderedPageBreak/>
        <w:t>做到思想统一，做</w:t>
      </w:r>
      <w:r w:rsidR="007362B9" w:rsidRPr="007362B9">
        <w:rPr>
          <w:rFonts w:ascii="仿宋" w:eastAsia="仿宋" w:hAnsi="仿宋" w:hint="eastAsia"/>
          <w:color w:val="000000" w:themeColor="text1"/>
          <w:sz w:val="28"/>
          <w:szCs w:val="28"/>
        </w:rPr>
        <w:t>到全员参与</w:t>
      </w:r>
      <w:r w:rsidRPr="007362B9">
        <w:rPr>
          <w:rFonts w:ascii="仿宋" w:eastAsia="仿宋" w:hAnsi="仿宋"/>
          <w:color w:val="000000" w:themeColor="text1"/>
          <w:sz w:val="28"/>
          <w:szCs w:val="28"/>
        </w:rPr>
        <w:t>；三是注重细节，逐一落实，责任到人。</w:t>
      </w:r>
    </w:p>
    <w:p w:rsidR="00B225CA" w:rsidRDefault="00B225CA" w:rsidP="00B225CA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79E385BA" wp14:editId="288E2BAE">
            <wp:extent cx="4755578" cy="3170767"/>
            <wp:effectExtent l="0" t="0" r="6985" b="0"/>
            <wp:docPr id="2" name="图片 2" descr="C:\Users\admin\AppData\Local\Temp\WeChat Files\80506321665615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AppData\Local\Temp\WeChat Files\805063216656151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6628" cy="323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76D" w:rsidRDefault="00F64053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4809067" cy="3206430"/>
            <wp:effectExtent l="0" t="0" r="0" b="0"/>
            <wp:docPr id="3" name="图片 3" descr="C:\Users\admin\AppData\Local\Temp\WeChat Files\81725794386636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AppData\Local\Temp\WeChat Files\817257943866361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4181" cy="322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5CA" w:rsidRDefault="00B225CA" w:rsidP="00B225C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本科生院</w:t>
      </w:r>
      <w:r w:rsidR="00DE1E98">
        <w:rPr>
          <w:rFonts w:ascii="仿宋" w:eastAsia="仿宋" w:hAnsi="仿宋" w:hint="eastAsia"/>
          <w:sz w:val="28"/>
          <w:szCs w:val="28"/>
        </w:rPr>
        <w:t>主要负责人</w:t>
      </w:r>
      <w:r>
        <w:rPr>
          <w:rFonts w:ascii="仿宋" w:eastAsia="仿宋" w:hAnsi="仿宋" w:hint="eastAsia"/>
          <w:sz w:val="28"/>
          <w:szCs w:val="28"/>
        </w:rPr>
        <w:t>、13个项目组负责人、自评报告撰写专家组和秘书组成员、审核评估工作办公室</w:t>
      </w:r>
      <w:r w:rsidR="00DE1E98">
        <w:rPr>
          <w:rFonts w:ascii="仿宋" w:eastAsia="仿宋" w:hAnsi="仿宋" w:hint="eastAsia"/>
          <w:sz w:val="28"/>
          <w:szCs w:val="28"/>
        </w:rPr>
        <w:t>全体</w:t>
      </w:r>
      <w:r>
        <w:rPr>
          <w:rFonts w:ascii="仿宋" w:eastAsia="仿宋" w:hAnsi="仿宋" w:hint="eastAsia"/>
          <w:sz w:val="28"/>
          <w:szCs w:val="28"/>
        </w:rPr>
        <w:t>成员参加了会议。</w:t>
      </w:r>
    </w:p>
    <w:p w:rsidR="007F1D90" w:rsidRDefault="007F1D90" w:rsidP="00B225CA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7F1D90" w:rsidRDefault="007F1D90" w:rsidP="00B225CA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8676D" w:rsidRDefault="00F64053">
      <w:pPr>
        <w:ind w:firstLine="570"/>
        <w:jc w:val="center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lastRenderedPageBreak/>
        <w:t>多部门联动，自评报告撰写扎实落地</w:t>
      </w:r>
    </w:p>
    <w:p w:rsidR="00B8676D" w:rsidRDefault="00B8676D">
      <w:pPr>
        <w:ind w:firstLine="570"/>
        <w:jc w:val="center"/>
        <w:rPr>
          <w:rFonts w:ascii="仿宋" w:eastAsia="仿宋" w:hAnsi="仿宋"/>
          <w:b/>
          <w:sz w:val="32"/>
          <w:szCs w:val="28"/>
        </w:rPr>
      </w:pPr>
    </w:p>
    <w:p w:rsidR="00B8676D" w:rsidRDefault="00F64053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樊</w:t>
      </w:r>
      <w:r w:rsidR="007F1D90">
        <w:rPr>
          <w:rFonts w:ascii="仿宋" w:eastAsia="仿宋" w:hAnsi="仿宋" w:hint="eastAsia"/>
          <w:sz w:val="28"/>
          <w:szCs w:val="28"/>
        </w:rPr>
        <w:t>丽明校长</w:t>
      </w:r>
      <w:r>
        <w:rPr>
          <w:rFonts w:ascii="仿宋" w:eastAsia="仿宋" w:hAnsi="仿宋" w:hint="eastAsia"/>
          <w:sz w:val="28"/>
          <w:szCs w:val="28"/>
        </w:rPr>
        <w:t>视察审核评估工作结束后，9月7日下午</w:t>
      </w:r>
      <w:r w:rsidR="007F1D90">
        <w:rPr>
          <w:rFonts w:ascii="仿宋" w:eastAsia="仿宋" w:hAnsi="仿宋" w:hint="eastAsia"/>
          <w:sz w:val="28"/>
          <w:szCs w:val="28"/>
        </w:rPr>
        <w:t>17</w:t>
      </w:r>
      <w:r>
        <w:rPr>
          <w:rFonts w:ascii="仿宋" w:eastAsia="仿宋" w:hAnsi="仿宋" w:hint="eastAsia"/>
          <w:sz w:val="28"/>
          <w:szCs w:val="28"/>
        </w:rPr>
        <w:t>:30</w:t>
      </w:r>
      <w:r w:rsidR="007F1D90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审核评估工作办公室立即组织自评报告撰写专家组、秘书组召开了专题工作研讨会，落实</w:t>
      </w:r>
      <w:r w:rsidR="007F1D90">
        <w:rPr>
          <w:rFonts w:ascii="仿宋" w:eastAsia="仿宋" w:hAnsi="仿宋" w:hint="eastAsia"/>
          <w:sz w:val="28"/>
          <w:szCs w:val="28"/>
        </w:rPr>
        <w:t>审核评估</w:t>
      </w:r>
      <w:r>
        <w:rPr>
          <w:rFonts w:ascii="仿宋" w:eastAsia="仿宋" w:hAnsi="仿宋" w:hint="eastAsia"/>
          <w:sz w:val="28"/>
          <w:szCs w:val="28"/>
        </w:rPr>
        <w:t>三条</w:t>
      </w:r>
      <w:r w:rsidR="007F1D90">
        <w:rPr>
          <w:rFonts w:ascii="仿宋" w:eastAsia="仿宋" w:hAnsi="仿宋" w:hint="eastAsia"/>
          <w:sz w:val="28"/>
          <w:szCs w:val="28"/>
        </w:rPr>
        <w:t>工作</w:t>
      </w:r>
      <w:r w:rsidR="007F1D90">
        <w:rPr>
          <w:rFonts w:ascii="仿宋" w:eastAsia="仿宋" w:hAnsi="仿宋" w:hint="eastAsia"/>
          <w:sz w:val="28"/>
          <w:szCs w:val="28"/>
        </w:rPr>
        <w:t>主线</w:t>
      </w:r>
      <w:r>
        <w:rPr>
          <w:rFonts w:ascii="仿宋" w:eastAsia="仿宋" w:hAnsi="仿宋" w:hint="eastAsia"/>
          <w:sz w:val="28"/>
          <w:szCs w:val="28"/>
        </w:rPr>
        <w:t>的指示精神，从如何做到“站位高、特色亮、</w:t>
      </w:r>
      <w:r w:rsidR="007F1D90">
        <w:rPr>
          <w:rFonts w:ascii="仿宋" w:eastAsia="仿宋" w:hAnsi="仿宋" w:hint="eastAsia"/>
          <w:sz w:val="28"/>
          <w:szCs w:val="28"/>
        </w:rPr>
        <w:t>问题准、</w:t>
      </w:r>
      <w:r>
        <w:rPr>
          <w:rFonts w:ascii="仿宋" w:eastAsia="仿宋" w:hAnsi="仿宋" w:hint="eastAsia"/>
          <w:sz w:val="28"/>
          <w:szCs w:val="28"/>
        </w:rPr>
        <w:t>风格统一”出发，重点研讨了</w:t>
      </w:r>
      <w:r w:rsidR="007F1D90">
        <w:rPr>
          <w:rFonts w:ascii="仿宋" w:eastAsia="仿宋" w:hAnsi="仿宋" w:hint="eastAsia"/>
          <w:sz w:val="28"/>
          <w:szCs w:val="28"/>
        </w:rPr>
        <w:t>本阶段审核评估自评报告集中撰写</w:t>
      </w:r>
      <w:r>
        <w:rPr>
          <w:rFonts w:ascii="仿宋" w:eastAsia="仿宋" w:hAnsi="仿宋" w:hint="eastAsia"/>
          <w:sz w:val="28"/>
          <w:szCs w:val="28"/>
        </w:rPr>
        <w:t>的工作方法、重点</w:t>
      </w:r>
      <w:r w:rsidR="007F1D90">
        <w:rPr>
          <w:rFonts w:ascii="仿宋" w:eastAsia="仿宋" w:hAnsi="仿宋" w:hint="eastAsia"/>
          <w:sz w:val="28"/>
          <w:szCs w:val="28"/>
        </w:rPr>
        <w:t>内容和</w:t>
      </w:r>
      <w:r>
        <w:rPr>
          <w:rFonts w:ascii="仿宋" w:eastAsia="仿宋" w:hAnsi="仿宋" w:hint="eastAsia"/>
          <w:sz w:val="28"/>
          <w:szCs w:val="28"/>
        </w:rPr>
        <w:t>时间安排</w:t>
      </w:r>
      <w:r w:rsidR="00E06BEF">
        <w:rPr>
          <w:rFonts w:ascii="仿宋" w:eastAsia="仿宋" w:hAnsi="仿宋" w:hint="eastAsia"/>
          <w:sz w:val="28"/>
          <w:szCs w:val="28"/>
        </w:rPr>
        <w:t>。会议</w:t>
      </w:r>
      <w:r w:rsidR="007F1D90">
        <w:rPr>
          <w:rFonts w:ascii="仿宋" w:eastAsia="仿宋" w:hAnsi="仿宋" w:hint="eastAsia"/>
          <w:sz w:val="28"/>
          <w:szCs w:val="28"/>
        </w:rPr>
        <w:t>讨论确定</w:t>
      </w:r>
      <w:r>
        <w:rPr>
          <w:rFonts w:ascii="仿宋" w:eastAsia="仿宋" w:hAnsi="仿宋" w:hint="eastAsia"/>
          <w:sz w:val="28"/>
          <w:szCs w:val="28"/>
        </w:rPr>
        <w:t>采取职能部门与自评报告撰写专家组联动</w:t>
      </w:r>
      <w:r w:rsidR="00E06BEF">
        <w:rPr>
          <w:rFonts w:ascii="仿宋" w:eastAsia="仿宋" w:hAnsi="仿宋" w:hint="eastAsia"/>
          <w:sz w:val="28"/>
          <w:szCs w:val="28"/>
        </w:rPr>
        <w:t>撰写</w:t>
      </w:r>
      <w:r>
        <w:rPr>
          <w:rFonts w:ascii="仿宋" w:eastAsia="仿宋" w:hAnsi="仿宋" w:hint="eastAsia"/>
          <w:sz w:val="28"/>
          <w:szCs w:val="28"/>
        </w:rPr>
        <w:t>的方式，</w:t>
      </w:r>
      <w:r w:rsidR="00E06BEF">
        <w:rPr>
          <w:rFonts w:ascii="仿宋" w:eastAsia="仿宋" w:hAnsi="仿宋" w:hint="eastAsia"/>
          <w:sz w:val="28"/>
          <w:szCs w:val="28"/>
        </w:rPr>
        <w:t>专家</w:t>
      </w:r>
      <w:r>
        <w:rPr>
          <w:rFonts w:ascii="仿宋" w:eastAsia="仿宋" w:hAnsi="仿宋" w:hint="eastAsia"/>
          <w:sz w:val="28"/>
          <w:szCs w:val="28"/>
        </w:rPr>
        <w:t>既能高屋建瓴地</w:t>
      </w:r>
      <w:r w:rsidR="00D943AE">
        <w:rPr>
          <w:rFonts w:ascii="仿宋" w:eastAsia="仿宋" w:hAnsi="仿宋" w:hint="eastAsia"/>
          <w:sz w:val="28"/>
          <w:szCs w:val="28"/>
        </w:rPr>
        <w:t>把握</w:t>
      </w:r>
      <w:r>
        <w:rPr>
          <w:rFonts w:ascii="仿宋" w:eastAsia="仿宋" w:hAnsi="仿宋" w:hint="eastAsia"/>
          <w:sz w:val="28"/>
          <w:szCs w:val="28"/>
        </w:rPr>
        <w:t>一流本科教育，又能精准扎实把脉山东大学</w:t>
      </w:r>
      <w:r w:rsidR="00D943AE">
        <w:rPr>
          <w:rFonts w:ascii="仿宋" w:eastAsia="仿宋" w:hAnsi="仿宋" w:hint="eastAsia"/>
          <w:sz w:val="28"/>
          <w:szCs w:val="28"/>
        </w:rPr>
        <w:t>本科教学</w:t>
      </w:r>
      <w:r>
        <w:rPr>
          <w:rFonts w:ascii="仿宋" w:eastAsia="仿宋" w:hAnsi="仿宋" w:hint="eastAsia"/>
          <w:sz w:val="28"/>
          <w:szCs w:val="28"/>
        </w:rPr>
        <w:t>，以撰写审核评估自评报告为契机，专家+部门+工作组联动全面推动全校本科教育各项工作的探索和深入思考。</w:t>
      </w:r>
      <w:r w:rsidR="00700B1A">
        <w:rPr>
          <w:rFonts w:ascii="仿宋" w:eastAsia="仿宋" w:hAnsi="仿宋" w:hint="eastAsia"/>
          <w:sz w:val="28"/>
          <w:szCs w:val="28"/>
        </w:rPr>
        <w:t>预计</w:t>
      </w:r>
      <w:r w:rsidR="00700B1A">
        <w:rPr>
          <w:rFonts w:ascii="仿宋" w:eastAsia="仿宋" w:hAnsi="仿宋" w:hint="eastAsia"/>
          <w:sz w:val="28"/>
          <w:szCs w:val="28"/>
        </w:rPr>
        <w:t>此次自评报告撰写</w:t>
      </w:r>
      <w:r w:rsidR="00700B1A">
        <w:rPr>
          <w:rFonts w:ascii="仿宋" w:eastAsia="仿宋" w:hAnsi="仿宋" w:hint="eastAsia"/>
          <w:sz w:val="28"/>
          <w:szCs w:val="28"/>
        </w:rPr>
        <w:t>工作将于9月16日完稿。</w:t>
      </w:r>
    </w:p>
    <w:p w:rsidR="00B8676D" w:rsidRDefault="00F64053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9月8日</w:t>
      </w:r>
      <w:r>
        <w:rPr>
          <w:rFonts w:ascii="仿宋" w:eastAsia="仿宋" w:hAnsi="仿宋" w:hint="eastAsia"/>
          <w:sz w:val="28"/>
          <w:szCs w:val="28"/>
        </w:rPr>
        <w:t>起，自评报告撰写组和相关职能部门</w:t>
      </w:r>
      <w:r w:rsidR="00700B1A">
        <w:rPr>
          <w:rFonts w:ascii="仿宋" w:eastAsia="仿宋" w:hAnsi="仿宋" w:hint="eastAsia"/>
          <w:sz w:val="28"/>
          <w:szCs w:val="28"/>
        </w:rPr>
        <w:t>立即</w:t>
      </w:r>
      <w:r>
        <w:rPr>
          <w:rFonts w:ascii="仿宋" w:eastAsia="仿宋" w:hAnsi="仿宋" w:hint="eastAsia"/>
          <w:sz w:val="28"/>
          <w:szCs w:val="28"/>
        </w:rPr>
        <w:t>投入到自评报告集中撰写中来，专家</w:t>
      </w:r>
      <w:r w:rsidR="00700B1A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秘书始终坚持严谨扎实的工作作风，坚决不以牺牲质量为代价，加班加点、</w:t>
      </w:r>
      <w:r w:rsidR="00700B1A">
        <w:rPr>
          <w:rFonts w:ascii="仿宋" w:eastAsia="仿宋" w:hAnsi="仿宋" w:hint="eastAsia"/>
          <w:sz w:val="28"/>
          <w:szCs w:val="28"/>
        </w:rPr>
        <w:t>认真</w:t>
      </w:r>
      <w:r>
        <w:rPr>
          <w:rFonts w:ascii="仿宋" w:eastAsia="仿宋" w:hAnsi="仿宋" w:hint="eastAsia"/>
          <w:sz w:val="28"/>
          <w:szCs w:val="28"/>
        </w:rPr>
        <w:t>工作，</w:t>
      </w:r>
      <w:r w:rsidR="00280158">
        <w:rPr>
          <w:rFonts w:ascii="仿宋" w:eastAsia="仿宋" w:hAnsi="仿宋" w:hint="eastAsia"/>
          <w:sz w:val="28"/>
          <w:szCs w:val="28"/>
        </w:rPr>
        <w:t>从高度、厚度、广度三个方面</w:t>
      </w:r>
      <w:r>
        <w:rPr>
          <w:rFonts w:ascii="仿宋" w:eastAsia="仿宋" w:hAnsi="仿宋" w:hint="eastAsia"/>
          <w:sz w:val="28"/>
          <w:szCs w:val="28"/>
        </w:rPr>
        <w:t>充分发表自己的</w:t>
      </w:r>
      <w:r w:rsidR="00700B1A">
        <w:rPr>
          <w:rFonts w:ascii="仿宋" w:eastAsia="仿宋" w:hAnsi="仿宋" w:hint="eastAsia"/>
          <w:sz w:val="28"/>
          <w:szCs w:val="28"/>
        </w:rPr>
        <w:t>意见</w:t>
      </w:r>
      <w:r w:rsidR="00BB1B2C">
        <w:rPr>
          <w:rFonts w:ascii="仿宋" w:eastAsia="仿宋" w:hAnsi="仿宋" w:hint="eastAsia"/>
          <w:sz w:val="28"/>
          <w:szCs w:val="28"/>
        </w:rPr>
        <w:t>，</w:t>
      </w:r>
      <w:r w:rsidR="00700B1A">
        <w:rPr>
          <w:rFonts w:ascii="仿宋" w:eastAsia="仿宋" w:hAnsi="仿宋" w:hint="eastAsia"/>
          <w:sz w:val="28"/>
          <w:szCs w:val="28"/>
        </w:rPr>
        <w:t>逐一</w:t>
      </w:r>
      <w:r>
        <w:rPr>
          <w:rFonts w:ascii="仿宋" w:eastAsia="仿宋" w:hAnsi="仿宋" w:hint="eastAsia"/>
          <w:sz w:val="28"/>
          <w:szCs w:val="28"/>
        </w:rPr>
        <w:t>讨论、梳理、攻关，在全体</w:t>
      </w:r>
      <w:r w:rsidR="00280158">
        <w:rPr>
          <w:rFonts w:ascii="仿宋" w:eastAsia="仿宋" w:hAnsi="仿宋" w:hint="eastAsia"/>
          <w:sz w:val="28"/>
          <w:szCs w:val="28"/>
        </w:rPr>
        <w:t>专家</w:t>
      </w:r>
      <w:r>
        <w:rPr>
          <w:rFonts w:ascii="仿宋" w:eastAsia="仿宋" w:hAnsi="仿宋" w:hint="eastAsia"/>
          <w:sz w:val="28"/>
          <w:szCs w:val="28"/>
        </w:rPr>
        <w:t>达成共识</w:t>
      </w:r>
      <w:r w:rsidR="00700B1A">
        <w:rPr>
          <w:rFonts w:ascii="仿宋" w:eastAsia="仿宋" w:hAnsi="仿宋" w:hint="eastAsia"/>
          <w:sz w:val="28"/>
          <w:szCs w:val="28"/>
        </w:rPr>
        <w:t>，统一思想后</w:t>
      </w:r>
      <w:r>
        <w:rPr>
          <w:rFonts w:ascii="仿宋" w:eastAsia="仿宋" w:hAnsi="仿宋" w:hint="eastAsia"/>
          <w:sz w:val="28"/>
          <w:szCs w:val="28"/>
        </w:rPr>
        <w:t>，当场修改</w:t>
      </w:r>
      <w:r w:rsidR="00BB1B2C">
        <w:rPr>
          <w:rFonts w:ascii="仿宋" w:eastAsia="仿宋" w:hAnsi="仿宋" w:hint="eastAsia"/>
          <w:sz w:val="28"/>
          <w:szCs w:val="28"/>
        </w:rPr>
        <w:t>。</w:t>
      </w:r>
    </w:p>
    <w:p w:rsidR="00700B1A" w:rsidRDefault="00700B1A">
      <w:pPr>
        <w:ind w:firstLine="570"/>
        <w:rPr>
          <w:rFonts w:ascii="仿宋" w:eastAsia="仿宋" w:hAnsi="仿宋"/>
          <w:sz w:val="28"/>
          <w:szCs w:val="28"/>
        </w:rPr>
      </w:pPr>
    </w:p>
    <w:p w:rsidR="00700B1A" w:rsidRDefault="00700B1A">
      <w:pPr>
        <w:ind w:firstLine="570"/>
        <w:rPr>
          <w:rFonts w:ascii="仿宋" w:eastAsia="仿宋" w:hAnsi="仿宋"/>
          <w:sz w:val="28"/>
          <w:szCs w:val="28"/>
        </w:rPr>
      </w:pPr>
    </w:p>
    <w:p w:rsidR="00700B1A" w:rsidRDefault="00700B1A">
      <w:pPr>
        <w:ind w:firstLine="570"/>
        <w:rPr>
          <w:rFonts w:ascii="仿宋" w:eastAsia="仿宋" w:hAnsi="仿宋" w:hint="eastAsia"/>
          <w:sz w:val="28"/>
          <w:szCs w:val="28"/>
        </w:rPr>
      </w:pPr>
    </w:p>
    <w:p w:rsidR="00B8676D" w:rsidRDefault="00F6405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2743200" cy="1631315"/>
            <wp:effectExtent l="0" t="0" r="0" b="6985"/>
            <wp:docPr id="7" name="图片 7" descr="C:\Users\admin\AppData\Local\Temp\WeChat Files\82921303421560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\AppData\Local\Temp\WeChat Files\8292130342156028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900" cy="164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362200" cy="1634490"/>
            <wp:effectExtent l="0" t="0" r="0" b="3810"/>
            <wp:docPr id="11" name="图片 11" descr="D:\5.纪要简报类\1.会议纪要\9.13日审核评估工作办公室会议内容\简报档案\DSC_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\5.纪要简报类\1.会议纪要\9.13日审核评估工作办公室会议内容\简报档案\DSC_14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3291" cy="165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76D" w:rsidRDefault="00B225CA">
      <w:pPr>
        <w:rPr>
          <w:rFonts w:ascii="仿宋" w:eastAsia="仿宋" w:hAnsi="仿宋"/>
          <w:sz w:val="28"/>
          <w:szCs w:val="28"/>
        </w:rPr>
      </w:pPr>
      <w:r w:rsidRPr="00B225CA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453639" cy="1734397"/>
            <wp:effectExtent l="0" t="0" r="4445" b="0"/>
            <wp:docPr id="4" name="图片 4" descr="C:\Users\admin\Desktop\微信图片_2017091313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微信图片_201709131346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00" cy="174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4053">
        <w:rPr>
          <w:rFonts w:ascii="仿宋" w:eastAsia="仿宋" w:hAnsi="仿宋" w:hint="eastAsia"/>
          <w:sz w:val="28"/>
          <w:szCs w:val="28"/>
        </w:rPr>
        <w:t xml:space="preserve"> </w:t>
      </w:r>
      <w:r w:rsidR="00F64053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658110" cy="1710055"/>
            <wp:effectExtent l="0" t="0" r="8890" b="4445"/>
            <wp:docPr id="10" name="图片 10" descr="D:\5.纪要简报类\1.会议纪要\9.13日审核评估工作办公室会议内容\简报档案\DSC_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5.纪要简报类\1.会议纪要\9.13日审核评估工作办公室会议内容\简报档案\DSC_13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810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76D" w:rsidRDefault="00F64053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讨论会上，先由撰写专家简要介绍撰写思路与要点</w:t>
      </w:r>
      <w:r w:rsidR="00700B1A">
        <w:rPr>
          <w:rFonts w:ascii="仿宋" w:eastAsia="仿宋" w:hAnsi="仿宋" w:hint="eastAsia"/>
          <w:sz w:val="28"/>
          <w:szCs w:val="28"/>
        </w:rPr>
        <w:t>，与会</w:t>
      </w:r>
      <w:r>
        <w:rPr>
          <w:rFonts w:ascii="仿宋" w:eastAsia="仿宋" w:hAnsi="仿宋" w:hint="eastAsia"/>
          <w:sz w:val="28"/>
          <w:szCs w:val="28"/>
        </w:rPr>
        <w:t>专家和职能部门</w:t>
      </w:r>
      <w:r w:rsidR="00BB1B2C">
        <w:rPr>
          <w:rFonts w:ascii="仿宋" w:eastAsia="仿宋" w:hAnsi="仿宋" w:hint="eastAsia"/>
          <w:sz w:val="28"/>
          <w:szCs w:val="28"/>
        </w:rPr>
        <w:t>负责人从工作出发</w:t>
      </w:r>
      <w:r>
        <w:rPr>
          <w:rFonts w:ascii="仿宋" w:eastAsia="仿宋" w:hAnsi="仿宋" w:hint="eastAsia"/>
          <w:sz w:val="28"/>
          <w:szCs w:val="28"/>
        </w:rPr>
        <w:t>，聚焦问题，放开谈、大胆谈，充分交换意见；在充分讨论的基础上，统一思想，达成共识，确定撰写</w:t>
      </w:r>
      <w:r w:rsidR="00BB1B2C">
        <w:rPr>
          <w:rFonts w:ascii="仿宋" w:eastAsia="仿宋" w:hAnsi="仿宋" w:hint="eastAsia"/>
          <w:sz w:val="28"/>
          <w:szCs w:val="28"/>
        </w:rPr>
        <w:t>主题</w:t>
      </w:r>
      <w:r>
        <w:rPr>
          <w:rFonts w:ascii="仿宋" w:eastAsia="仿宋" w:hAnsi="仿宋" w:hint="eastAsia"/>
          <w:sz w:val="28"/>
          <w:szCs w:val="28"/>
        </w:rPr>
        <w:t>、内容、结构</w:t>
      </w:r>
      <w:r w:rsidR="00BB1B2C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与会专家和职能部门</w:t>
      </w:r>
      <w:r w:rsidR="00700B1A">
        <w:rPr>
          <w:rFonts w:ascii="仿宋" w:eastAsia="仿宋" w:hAnsi="仿宋" w:hint="eastAsia"/>
          <w:sz w:val="28"/>
          <w:szCs w:val="28"/>
        </w:rPr>
        <w:t>负责人</w:t>
      </w:r>
      <w:r>
        <w:rPr>
          <w:rFonts w:ascii="仿宋" w:eastAsia="仿宋" w:hAnsi="仿宋" w:hint="eastAsia"/>
          <w:sz w:val="28"/>
          <w:szCs w:val="28"/>
        </w:rPr>
        <w:t>反馈 “群议——聚焦——拍板”的工作方式，不仅利于找准问题、聚焦问题，又能集思广益，寻找高效的解决方式，切实解决了自评报告撰写和工作中的一些重要问题，探索了研讨性工作的新方式。</w:t>
      </w:r>
    </w:p>
    <w:p w:rsidR="00700B1A" w:rsidRDefault="00700B1A">
      <w:pPr>
        <w:ind w:firstLine="570"/>
        <w:rPr>
          <w:rFonts w:ascii="仿宋" w:eastAsia="仿宋" w:hAnsi="仿宋" w:hint="eastAsia"/>
          <w:sz w:val="28"/>
          <w:szCs w:val="28"/>
        </w:rPr>
      </w:pPr>
      <w:bookmarkStart w:id="0" w:name="_GoBack"/>
      <w:bookmarkEnd w:id="0"/>
    </w:p>
    <w:p w:rsidR="00B8676D" w:rsidRDefault="00F64053">
      <w:pPr>
        <w:widowControl/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384810</wp:posOffset>
                </wp:positionV>
                <wp:extent cx="5772150" cy="0"/>
                <wp:effectExtent l="0" t="19050" r="0" b="19050"/>
                <wp:wrapNone/>
                <wp:docPr id="9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38100" cap="flat" cmpd="thinThick" algn="ctr">
                          <a:solidFill>
                            <a:srgbClr val="C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4" o:spid="_x0000_s1026" o:spt="20" style="position:absolute;left:0pt;margin-left:-1.15pt;margin-top:30.3pt;height:0pt;width:454.5pt;z-index:251662336;mso-width-relative:page;mso-height-relative:page;" filled="f" stroked="t" coordsize="21600,21600" o:gfxdata="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P9yn7YAAAACAEAAA8AAAAAAAAAAQAgAAAAIgAA&#10;AGRycy9kb3ducmV2LnhtbFBLAQIUABQAAAAIAIdO4kAD2hD2zwEAAGsDAAAOAAAAAAAAAAEAIAAA&#10;ACcBAABkcnMvZTJvRG9jLnhtbFBLBQYAAAAABgAGAFkBAABoBQAAAAA=&#10;">
                <v:fill on="f" focussize="0,0"/>
                <v:stroke weight="3pt" color="#C0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hint="eastAsia"/>
          <w:sz w:val="28"/>
          <w:szCs w:val="28"/>
        </w:rPr>
        <w:t>报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送：山东大学审核评估领导小组</w:t>
      </w:r>
    </w:p>
    <w:p w:rsidR="00B8676D" w:rsidRDefault="00F64053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送：各项目组负责人；各学院书记、院长；各职能部门负责人</w:t>
      </w:r>
    </w:p>
    <w:p w:rsidR="00B8676D" w:rsidRDefault="00F64053">
      <w:pPr>
        <w:widowControl/>
        <w:ind w:left="1120" w:hangingChars="400" w:hanging="112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抄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送：各学院教学院长、评建办公室各组负责人、校内审核评估专家组、各项目组联络人</w:t>
      </w:r>
    </w:p>
    <w:p w:rsidR="00B8676D" w:rsidRDefault="00F64053">
      <w:pPr>
        <w:widowControl/>
        <w:ind w:firstLineChars="1500" w:firstLine="3150"/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384810</wp:posOffset>
                </wp:positionV>
                <wp:extent cx="5781675" cy="0"/>
                <wp:effectExtent l="0" t="19050" r="9525" b="19050"/>
                <wp:wrapNone/>
                <wp:docPr id="8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38100" cap="flat" cmpd="thinThick" algn="ctr">
                          <a:solidFill>
                            <a:srgbClr val="C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5" o:spid="_x0000_s1026" o:spt="20" style="position:absolute;left:0pt;margin-left:-4.9pt;margin-top:30.3pt;height:0pt;width:455.25pt;z-index:251663360;mso-width-relative:page;mso-height-relative:page;" filled="f" stroked="t" coordsize="21600,21600" o:gfxdata="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oUROs2AAAAAgBAAAPAAAAAAAAAAEAIAAAACIA&#10;AABkcnMvZG93bnJldi54bWxQSwECFAAUAAAACACHTuJAO1qP/9ABAABrAwAADgAAAAAAAAABACAA&#10;AAAnAQAAZHJzL2Uyb0RvYy54bWxQSwUGAAAAAAYABgBZAQAAaQUAAAAA&#10;">
                <v:fill on="f" focussize="0,0"/>
                <v:stroke weight="3pt" color="#C0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17145</wp:posOffset>
                </wp:positionV>
                <wp:extent cx="5781675" cy="0"/>
                <wp:effectExtent l="0" t="19050" r="9525" b="19050"/>
                <wp:wrapNone/>
                <wp:docPr id="5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 w="38100" cap="flat" cmpd="thinThick">
                          <a:solidFill>
                            <a:srgbClr val="C00000"/>
                          </a:solidFill>
                          <a:round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3" o:spid="_x0000_s1026" o:spt="20" style="position:absolute;left:0pt;margin-left:-4.9pt;margin-top:1.35pt;height:0pt;width:455.25pt;z-index:251661312;mso-width-relative:page;mso-height-relative:page;" filled="f" stroked="t" coordsize="21600,21600" o:gfxdata="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yTvQd1QAAAAYBAAAPAAAAAAAAAAEAIAAAACIAAABk&#10;cnMvZG93bnJldi54bWxQSwECFAAUAAAACACHTuJA2JYqlNABAABrAwAADgAAAAAAAAABACAAAAAk&#10;AQAAZHJzL2Uyb0RvYy54bWxQSwUGAAAAAAYABgBZAQAAZgUAAAAA&#10;">
                <v:fill on="f" focussize="0,0"/>
                <v:stroke weight="3pt" color="#C00000 [3204]" linestyle="thinThick" miterlimit="8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sz w:val="28"/>
          <w:szCs w:val="28"/>
        </w:rPr>
        <w:t xml:space="preserve">                    2017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11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B86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442" w:rsidRDefault="00E37442" w:rsidP="00F422CD">
      <w:r>
        <w:separator/>
      </w:r>
    </w:p>
  </w:endnote>
  <w:endnote w:type="continuationSeparator" w:id="0">
    <w:p w:rsidR="00E37442" w:rsidRDefault="00E37442" w:rsidP="00F4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442" w:rsidRDefault="00E37442" w:rsidP="00F422CD">
      <w:r>
        <w:separator/>
      </w:r>
    </w:p>
  </w:footnote>
  <w:footnote w:type="continuationSeparator" w:id="0">
    <w:p w:rsidR="00E37442" w:rsidRDefault="00E37442" w:rsidP="00F42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76"/>
    <w:rsid w:val="00074833"/>
    <w:rsid w:val="0009461D"/>
    <w:rsid w:val="00156F4E"/>
    <w:rsid w:val="00176205"/>
    <w:rsid w:val="001B4A10"/>
    <w:rsid w:val="00206F74"/>
    <w:rsid w:val="00222171"/>
    <w:rsid w:val="002630FA"/>
    <w:rsid w:val="00280158"/>
    <w:rsid w:val="002D34D1"/>
    <w:rsid w:val="002E1926"/>
    <w:rsid w:val="002E3E6D"/>
    <w:rsid w:val="00313599"/>
    <w:rsid w:val="00324FB0"/>
    <w:rsid w:val="00331E86"/>
    <w:rsid w:val="003D0785"/>
    <w:rsid w:val="003F5E8A"/>
    <w:rsid w:val="00414B64"/>
    <w:rsid w:val="004479D1"/>
    <w:rsid w:val="0045674D"/>
    <w:rsid w:val="004D7CA6"/>
    <w:rsid w:val="004E6827"/>
    <w:rsid w:val="00500D96"/>
    <w:rsid w:val="005275A1"/>
    <w:rsid w:val="00595C28"/>
    <w:rsid w:val="005C110A"/>
    <w:rsid w:val="005D0B30"/>
    <w:rsid w:val="005D381E"/>
    <w:rsid w:val="0065305F"/>
    <w:rsid w:val="00673E9C"/>
    <w:rsid w:val="006C5BEB"/>
    <w:rsid w:val="006E1F87"/>
    <w:rsid w:val="00700B1A"/>
    <w:rsid w:val="00707494"/>
    <w:rsid w:val="00711CFA"/>
    <w:rsid w:val="0072465B"/>
    <w:rsid w:val="007260B4"/>
    <w:rsid w:val="007362B9"/>
    <w:rsid w:val="007679A1"/>
    <w:rsid w:val="00794FF2"/>
    <w:rsid w:val="00795844"/>
    <w:rsid w:val="007A2079"/>
    <w:rsid w:val="007F1D90"/>
    <w:rsid w:val="00825A99"/>
    <w:rsid w:val="00841D7B"/>
    <w:rsid w:val="00881435"/>
    <w:rsid w:val="008A0204"/>
    <w:rsid w:val="008C1E93"/>
    <w:rsid w:val="009530F2"/>
    <w:rsid w:val="00955B6A"/>
    <w:rsid w:val="009B56CC"/>
    <w:rsid w:val="00A43DE5"/>
    <w:rsid w:val="00A74043"/>
    <w:rsid w:val="00A9720C"/>
    <w:rsid w:val="00AB26E9"/>
    <w:rsid w:val="00AB32E5"/>
    <w:rsid w:val="00AC56A1"/>
    <w:rsid w:val="00AF7C84"/>
    <w:rsid w:val="00B10892"/>
    <w:rsid w:val="00B17307"/>
    <w:rsid w:val="00B225CA"/>
    <w:rsid w:val="00B2682E"/>
    <w:rsid w:val="00B2731D"/>
    <w:rsid w:val="00B43FD7"/>
    <w:rsid w:val="00B55669"/>
    <w:rsid w:val="00B55B22"/>
    <w:rsid w:val="00B76A64"/>
    <w:rsid w:val="00B8676D"/>
    <w:rsid w:val="00B86CFD"/>
    <w:rsid w:val="00BB1B2C"/>
    <w:rsid w:val="00BF3760"/>
    <w:rsid w:val="00BF3AF3"/>
    <w:rsid w:val="00C06D62"/>
    <w:rsid w:val="00C60E0C"/>
    <w:rsid w:val="00C63F98"/>
    <w:rsid w:val="00CC20D4"/>
    <w:rsid w:val="00D002C4"/>
    <w:rsid w:val="00D20109"/>
    <w:rsid w:val="00D2472B"/>
    <w:rsid w:val="00D50012"/>
    <w:rsid w:val="00D60579"/>
    <w:rsid w:val="00D64AD0"/>
    <w:rsid w:val="00D82BA2"/>
    <w:rsid w:val="00D943AE"/>
    <w:rsid w:val="00DC649F"/>
    <w:rsid w:val="00DD7A52"/>
    <w:rsid w:val="00DE1E98"/>
    <w:rsid w:val="00E0021F"/>
    <w:rsid w:val="00E06BEF"/>
    <w:rsid w:val="00E26E6B"/>
    <w:rsid w:val="00E37442"/>
    <w:rsid w:val="00E44F5F"/>
    <w:rsid w:val="00E6507B"/>
    <w:rsid w:val="00E66062"/>
    <w:rsid w:val="00E67374"/>
    <w:rsid w:val="00E718FB"/>
    <w:rsid w:val="00EA6E4A"/>
    <w:rsid w:val="00EB0659"/>
    <w:rsid w:val="00EB3765"/>
    <w:rsid w:val="00ED6C20"/>
    <w:rsid w:val="00EF2C59"/>
    <w:rsid w:val="00F26D25"/>
    <w:rsid w:val="00F422CD"/>
    <w:rsid w:val="00F46848"/>
    <w:rsid w:val="00F64053"/>
    <w:rsid w:val="00F87B99"/>
    <w:rsid w:val="00FC6425"/>
    <w:rsid w:val="00FC6676"/>
    <w:rsid w:val="09C804AA"/>
    <w:rsid w:val="144031AD"/>
    <w:rsid w:val="19253635"/>
    <w:rsid w:val="22CF0F1F"/>
    <w:rsid w:val="26A66BB8"/>
    <w:rsid w:val="30413786"/>
    <w:rsid w:val="521F5937"/>
    <w:rsid w:val="55C7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B3AD0F3"/>
  <w15:docId w15:val="{45B7AB35-5836-4CC2-99A0-A559F949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422C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422C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249B28-85A0-46AA-B696-9914930D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2017-09-14T01:08:00Z</dcterms:created>
  <dcterms:modified xsi:type="dcterms:W3CDTF">2017-09-14T12:05:00Z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